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F613" w14:textId="77777777" w:rsidR="006F3443" w:rsidRDefault="006F3443" w:rsidP="002B7CCD">
      <w:pPr>
        <w:jc w:val="center"/>
        <w:rPr>
          <w:b/>
          <w:bCs/>
        </w:rPr>
      </w:pPr>
    </w:p>
    <w:p w14:paraId="787ABD5A" w14:textId="77777777" w:rsidR="006F3443" w:rsidRDefault="006F3443" w:rsidP="002B7CCD">
      <w:pPr>
        <w:jc w:val="center"/>
        <w:rPr>
          <w:b/>
          <w:bCs/>
        </w:rPr>
      </w:pPr>
    </w:p>
    <w:p w14:paraId="0CD36EF7" w14:textId="4325D4CC" w:rsidR="002B7CCD" w:rsidRDefault="002B7CCD" w:rsidP="002B7CCD">
      <w:pPr>
        <w:jc w:val="center"/>
        <w:rPr>
          <w:b/>
          <w:bCs/>
        </w:rPr>
      </w:pPr>
      <w:r w:rsidRPr="00A47D2D">
        <w:rPr>
          <w:b/>
          <w:bCs/>
        </w:rPr>
        <w:t>Załącznik nr 1 do projektu Budżetu Obywatelskiego Gdyni 2023</w:t>
      </w:r>
    </w:p>
    <w:p w14:paraId="1D615BDF" w14:textId="77777777" w:rsidR="006F3443" w:rsidRPr="00A47D2D" w:rsidRDefault="006F3443" w:rsidP="002B7CCD">
      <w:pPr>
        <w:jc w:val="center"/>
        <w:rPr>
          <w:b/>
          <w:bCs/>
        </w:rPr>
      </w:pPr>
    </w:p>
    <w:p w14:paraId="67E953DA" w14:textId="0CD7372C" w:rsidR="008F2244" w:rsidRPr="00AA77C3" w:rsidRDefault="00202CB3" w:rsidP="008F2244">
      <w:pPr>
        <w:jc w:val="center"/>
        <w:rPr>
          <w:b/>
          <w:bCs/>
          <w:sz w:val="25"/>
          <w:szCs w:val="25"/>
        </w:rPr>
      </w:pPr>
      <w:r w:rsidRPr="00AA77C3">
        <w:rPr>
          <w:b/>
          <w:bCs/>
          <w:sz w:val="25"/>
          <w:szCs w:val="25"/>
        </w:rPr>
        <w:t>„</w:t>
      </w:r>
      <w:r w:rsidR="00DD1E92">
        <w:rPr>
          <w:b/>
          <w:bCs/>
          <w:sz w:val="25"/>
          <w:szCs w:val="25"/>
        </w:rPr>
        <w:t>Nasadzenie brakującego p</w:t>
      </w:r>
      <w:r w:rsidR="008F2244" w:rsidRPr="00AA77C3">
        <w:rPr>
          <w:b/>
          <w:bCs/>
          <w:sz w:val="25"/>
          <w:szCs w:val="25"/>
        </w:rPr>
        <w:t>as</w:t>
      </w:r>
      <w:r w:rsidR="00DD1E92">
        <w:rPr>
          <w:b/>
          <w:bCs/>
          <w:sz w:val="25"/>
          <w:szCs w:val="25"/>
        </w:rPr>
        <w:t>a</w:t>
      </w:r>
      <w:r w:rsidR="002B7CCD" w:rsidRPr="00AA77C3">
        <w:rPr>
          <w:b/>
          <w:bCs/>
          <w:sz w:val="25"/>
          <w:szCs w:val="25"/>
        </w:rPr>
        <w:t xml:space="preserve"> z</w:t>
      </w:r>
      <w:r w:rsidR="008F2244" w:rsidRPr="00AA77C3">
        <w:rPr>
          <w:b/>
          <w:bCs/>
          <w:sz w:val="25"/>
          <w:szCs w:val="25"/>
        </w:rPr>
        <w:t>ieleni izolacyjnej</w:t>
      </w:r>
      <w:r w:rsidR="002B7CCD" w:rsidRPr="00AA77C3">
        <w:rPr>
          <w:b/>
          <w:bCs/>
          <w:sz w:val="25"/>
          <w:szCs w:val="25"/>
        </w:rPr>
        <w:t xml:space="preserve"> w al. Zwycięstwa dla całorocznej ochrony przed emisjami</w:t>
      </w:r>
      <w:r w:rsidR="00EA0F41" w:rsidRPr="00AA77C3">
        <w:rPr>
          <w:b/>
          <w:bCs/>
          <w:sz w:val="25"/>
          <w:szCs w:val="25"/>
        </w:rPr>
        <w:t xml:space="preserve">, poprawy stanu powietrza oraz wizerunku </w:t>
      </w:r>
      <w:r w:rsidR="002B7CCD" w:rsidRPr="00AA77C3">
        <w:rPr>
          <w:b/>
          <w:bCs/>
          <w:sz w:val="25"/>
          <w:szCs w:val="25"/>
        </w:rPr>
        <w:t xml:space="preserve">dzielnicy i wjazdu do centrum </w:t>
      </w:r>
      <w:r w:rsidR="00EA0F41" w:rsidRPr="00AA77C3">
        <w:rPr>
          <w:b/>
          <w:bCs/>
          <w:sz w:val="25"/>
          <w:szCs w:val="25"/>
        </w:rPr>
        <w:t>miasta</w:t>
      </w:r>
      <w:r w:rsidRPr="00AA77C3">
        <w:rPr>
          <w:b/>
          <w:bCs/>
          <w:sz w:val="25"/>
          <w:szCs w:val="25"/>
        </w:rPr>
        <w:t>”</w:t>
      </w:r>
    </w:p>
    <w:p w14:paraId="46BEDA21" w14:textId="007A1E4E" w:rsidR="00E940AC" w:rsidRPr="002B7CCD" w:rsidRDefault="002B7CCD" w:rsidP="002B7C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DODATKOWY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1558"/>
        <w:gridCol w:w="7651"/>
      </w:tblGrid>
      <w:tr w:rsidR="009A106D" w14:paraId="593D7EE1" w14:textId="3F7B2D26" w:rsidTr="009A106D">
        <w:trPr>
          <w:trHeight w:val="34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2F151" w14:textId="3D232A3E" w:rsidR="009A106D" w:rsidRPr="008F2244" w:rsidRDefault="009A106D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t>Działki nr ew.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7FF221" w14:textId="7D220252" w:rsidR="009A106D" w:rsidRPr="009A106D" w:rsidRDefault="009A106D" w:rsidP="009A106D">
            <w:pPr>
              <w:pStyle w:val="Bezodstpw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>115</w:t>
            </w:r>
            <w:r>
              <w:rPr>
                <w:sz w:val="23"/>
                <w:szCs w:val="23"/>
              </w:rPr>
              <w:t>,</w:t>
            </w:r>
            <w:r w:rsidRPr="008F2244">
              <w:rPr>
                <w:sz w:val="23"/>
                <w:szCs w:val="23"/>
              </w:rPr>
              <w:t xml:space="preserve"> 117</w:t>
            </w:r>
            <w:r>
              <w:rPr>
                <w:sz w:val="23"/>
                <w:szCs w:val="23"/>
              </w:rPr>
              <w:t xml:space="preserve"> i </w:t>
            </w:r>
            <w:r w:rsidRPr="008F2244">
              <w:rPr>
                <w:sz w:val="23"/>
                <w:szCs w:val="23"/>
              </w:rPr>
              <w:t xml:space="preserve">oznaczona część 111/2 i 112/2 </w:t>
            </w:r>
            <w:r>
              <w:rPr>
                <w:sz w:val="23"/>
                <w:szCs w:val="23"/>
              </w:rPr>
              <w:t>obręb 0025 Redłowo</w:t>
            </w:r>
          </w:p>
        </w:tc>
      </w:tr>
      <w:tr w:rsidR="009A106D" w14:paraId="47099DA3" w14:textId="77777777" w:rsidTr="00C02434">
        <w:trPr>
          <w:trHeight w:val="33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5628" w14:textId="77777777" w:rsidR="009A106D" w:rsidRPr="008F2244" w:rsidRDefault="009A106D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t>Właściciel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29" w14:textId="418C6DD7" w:rsidR="009A106D" w:rsidRPr="008F2244" w:rsidRDefault="009A106D" w:rsidP="009A106D">
            <w:pPr>
              <w:pStyle w:val="Bezodstpw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>Gmina Miasta Gdyni</w:t>
            </w:r>
          </w:p>
        </w:tc>
      </w:tr>
      <w:tr w:rsidR="009A106D" w14:paraId="1E29CAE9" w14:textId="77777777" w:rsidTr="00C02434">
        <w:trPr>
          <w:trHeight w:val="89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5E84" w14:textId="445C1042" w:rsidR="009A106D" w:rsidRPr="008F2244" w:rsidRDefault="009A106D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t>Przeznaczenie prawem miejscowym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1CD" w14:textId="49227D0B" w:rsidR="009A106D" w:rsidRPr="008F2244" w:rsidRDefault="009A106D" w:rsidP="009A106D">
            <w:pPr>
              <w:spacing w:line="240" w:lineRule="auto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 xml:space="preserve">Na zieleń izolacyjną </w:t>
            </w:r>
          </w:p>
          <w:p w14:paraId="64EE92C3" w14:textId="77777777" w:rsidR="009A106D" w:rsidRPr="008F2244" w:rsidRDefault="009A106D" w:rsidP="009A106D">
            <w:pPr>
              <w:spacing w:line="240" w:lineRule="auto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>Miejscowy Plan Zagospodarowania Przestrzennego Nr 1402 Teren 13 ZI</w:t>
            </w:r>
          </w:p>
          <w:p w14:paraId="0A8EAA59" w14:textId="170D4150" w:rsidR="009A106D" w:rsidRPr="008F2244" w:rsidRDefault="009A106D" w:rsidP="009A106D">
            <w:pPr>
              <w:spacing w:line="240" w:lineRule="auto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>Miejscowy Plan Zagospodarowania Przestrzennego Nr 1408 Teren 03 ZP</w:t>
            </w:r>
          </w:p>
        </w:tc>
      </w:tr>
      <w:tr w:rsidR="00911EE5" w14:paraId="68CFBE8D" w14:textId="717579EB" w:rsidTr="00A22435">
        <w:trPr>
          <w:trHeight w:val="51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268409" w14:textId="77777777" w:rsidR="00911EE5" w:rsidRPr="008F2244" w:rsidRDefault="00911EE5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t xml:space="preserve">Stan </w:t>
            </w:r>
          </w:p>
          <w:p w14:paraId="412CB277" w14:textId="6C631E76" w:rsidR="00911EE5" w:rsidRDefault="007050B3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t>N</w:t>
            </w:r>
            <w:r w:rsidR="00911EE5" w:rsidRPr="008F2244">
              <w:rPr>
                <w:b/>
                <w:bCs/>
                <w:sz w:val="23"/>
                <w:szCs w:val="23"/>
              </w:rPr>
              <w:t>asadzenia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  <w:p w14:paraId="2DD0A5DF" w14:textId="77777777" w:rsidR="007050B3" w:rsidRDefault="007050B3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</w:p>
          <w:p w14:paraId="451EF34E" w14:textId="75DF2790" w:rsidR="007050B3" w:rsidRPr="008F2244" w:rsidRDefault="007050B3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44098091" w14:textId="71A42502" w:rsidR="00911EE5" w:rsidRPr="008F2244" w:rsidRDefault="00911EE5" w:rsidP="009A106D">
            <w:pPr>
              <w:spacing w:line="259" w:lineRule="auto"/>
              <w:jc w:val="center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t xml:space="preserve"> </w:t>
            </w:r>
          </w:p>
          <w:p w14:paraId="522AD3B4" w14:textId="77777777" w:rsidR="00911EE5" w:rsidRPr="008F2244" w:rsidRDefault="00911EE5" w:rsidP="009A106D">
            <w:pPr>
              <w:pStyle w:val="Bezodstpw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EB19CC" w14:textId="3A9B2AAF" w:rsidR="007050B3" w:rsidRDefault="007050B3" w:rsidP="009A106D">
            <w:pPr>
              <w:spacing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Odcinek wschodni 94,5 m</w:t>
            </w:r>
            <w:r w:rsidR="00B530B6">
              <w:rPr>
                <w:sz w:val="23"/>
                <w:szCs w:val="23"/>
              </w:rPr>
              <w:t xml:space="preserve"> (dz. 115, 117)</w:t>
            </w:r>
          </w:p>
          <w:p w14:paraId="070004A7" w14:textId="0CFDC13E" w:rsidR="00911EE5" w:rsidRDefault="00911EE5" w:rsidP="009A106D">
            <w:pPr>
              <w:spacing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Rząd I od strony chodnika:</w:t>
            </w:r>
          </w:p>
          <w:p w14:paraId="67D52641" w14:textId="2AEB7E91" w:rsidR="00911EE5" w:rsidRDefault="00911EE5" w:rsidP="009A106D">
            <w:pPr>
              <w:spacing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w części graniczącej z dz. nr ew. 106 roślinność </w:t>
            </w:r>
            <w:r w:rsidR="00091A41">
              <w:rPr>
                <w:sz w:val="23"/>
                <w:szCs w:val="23"/>
              </w:rPr>
              <w:t xml:space="preserve">żywopłotowa </w:t>
            </w:r>
            <w:r>
              <w:rPr>
                <w:sz w:val="23"/>
                <w:szCs w:val="23"/>
              </w:rPr>
              <w:t>sezonowa zróżnicowana gatunkowo, nie spełniająca warunków całorocznej ochrony</w:t>
            </w:r>
            <w:r w:rsidR="00091A41">
              <w:rPr>
                <w:sz w:val="23"/>
                <w:szCs w:val="23"/>
              </w:rPr>
              <w:t xml:space="preserve">,  </w:t>
            </w:r>
          </w:p>
          <w:p w14:paraId="53ABA94C" w14:textId="12EE65C0" w:rsidR="00911EE5" w:rsidRDefault="00911EE5" w:rsidP="009A106D">
            <w:pPr>
              <w:spacing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w części graniczącej z dz. nr ew. 107, 108, 109, 110 małe sadzonki roślin sezonowych, samosiewy i chwasty, źle wyglądające w okresie bezlistnym                                 i nie spełniające warunków całorocznej ochrony. </w:t>
            </w:r>
          </w:p>
          <w:p w14:paraId="72852371" w14:textId="0D11B2B7" w:rsidR="00911EE5" w:rsidRDefault="00911EE5" w:rsidP="009A106D">
            <w:pPr>
              <w:spacing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Rząd II, III</w:t>
            </w:r>
          </w:p>
          <w:p w14:paraId="7B01CFA6" w14:textId="6279A926" w:rsidR="00911EE5" w:rsidRDefault="00911EE5" w:rsidP="0064420A">
            <w:pPr>
              <w:pStyle w:val="Bezodstpw"/>
              <w:ind w:left="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w części graniczącej z dz. nr ew. 106, 107, 108 świerki pospolite </w:t>
            </w:r>
            <w:r w:rsidRPr="008F2244">
              <w:rPr>
                <w:sz w:val="23"/>
                <w:szCs w:val="23"/>
              </w:rPr>
              <w:t>posadzone przez mieszkańców sąsiadującego osiedla</w:t>
            </w:r>
            <w:r>
              <w:rPr>
                <w:sz w:val="23"/>
                <w:szCs w:val="23"/>
              </w:rPr>
              <w:t xml:space="preserve">, obecnie </w:t>
            </w:r>
            <w:r w:rsidRPr="008F2244">
              <w:rPr>
                <w:sz w:val="23"/>
                <w:szCs w:val="23"/>
              </w:rPr>
              <w:t>w zróżnicowanej kondycji</w:t>
            </w:r>
            <w:r>
              <w:rPr>
                <w:sz w:val="23"/>
                <w:szCs w:val="23"/>
              </w:rPr>
              <w:t xml:space="preserve"> (brak pielęgnacji przez służby gminne). Są tu drzewa, które:</w:t>
            </w:r>
            <w:r w:rsidRPr="008F2244">
              <w:rPr>
                <w:sz w:val="23"/>
                <w:szCs w:val="23"/>
              </w:rPr>
              <w:t xml:space="preserve"> obumarł</w:t>
            </w:r>
            <w:r>
              <w:rPr>
                <w:sz w:val="23"/>
                <w:szCs w:val="23"/>
              </w:rPr>
              <w:t>y; chorują; zachowały</w:t>
            </w:r>
            <w:r w:rsidRPr="008F2244">
              <w:rPr>
                <w:sz w:val="23"/>
                <w:szCs w:val="23"/>
              </w:rPr>
              <w:t xml:space="preserve"> szczątk</w:t>
            </w:r>
            <w:r>
              <w:rPr>
                <w:sz w:val="23"/>
                <w:szCs w:val="23"/>
              </w:rPr>
              <w:t>i</w:t>
            </w:r>
            <w:r w:rsidRPr="008F2244">
              <w:rPr>
                <w:sz w:val="23"/>
                <w:szCs w:val="23"/>
              </w:rPr>
              <w:t xml:space="preserve"> koron u samej góry</w:t>
            </w:r>
            <w:r>
              <w:rPr>
                <w:sz w:val="23"/>
                <w:szCs w:val="23"/>
              </w:rPr>
              <w:t>;</w:t>
            </w:r>
            <w:r w:rsidRPr="008F2244">
              <w:rPr>
                <w:sz w:val="23"/>
                <w:szCs w:val="23"/>
              </w:rPr>
              <w:t xml:space="preserve"> z powodu wieku utraciły piętro dolne i do tej wysokości nie spełniają warunków izolacji i ochro</w:t>
            </w:r>
            <w:r>
              <w:rPr>
                <w:sz w:val="23"/>
                <w:szCs w:val="23"/>
              </w:rPr>
              <w:t>ny</w:t>
            </w:r>
            <w:r w:rsidR="0064420A">
              <w:rPr>
                <w:sz w:val="23"/>
                <w:szCs w:val="23"/>
              </w:rPr>
              <w:t xml:space="preserve">. </w:t>
            </w:r>
            <w:r w:rsidR="007050B3">
              <w:rPr>
                <w:sz w:val="23"/>
                <w:szCs w:val="23"/>
              </w:rPr>
              <w:t>Suche drzewa stanowią zagrożenie pożarowe</w:t>
            </w:r>
            <w:r w:rsidR="00B530B6">
              <w:rPr>
                <w:sz w:val="23"/>
                <w:szCs w:val="23"/>
              </w:rPr>
              <w:t>, a chore zakażają zdrowe egzemplarze</w:t>
            </w:r>
            <w:r w:rsidR="007050B3">
              <w:rPr>
                <w:sz w:val="23"/>
                <w:szCs w:val="23"/>
              </w:rPr>
              <w:t xml:space="preserve"> -</w:t>
            </w:r>
            <w:r w:rsidR="0064420A">
              <w:rPr>
                <w:sz w:val="23"/>
                <w:szCs w:val="23"/>
              </w:rPr>
              <w:t xml:space="preserve"> 31 szt.</w:t>
            </w:r>
          </w:p>
          <w:p w14:paraId="7A39FF43" w14:textId="298E8BE3" w:rsidR="00911EE5" w:rsidRPr="008F2244" w:rsidRDefault="00911EE5" w:rsidP="009A106D">
            <w:pPr>
              <w:spacing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w części graniczącej z dz. nr ew. 109, 110 pojedyncze drzewa: owocowe szt. 1</w:t>
            </w:r>
            <w:r w:rsidR="007050B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zimozielone szt. </w:t>
            </w:r>
            <w:r w:rsidR="00091A41">
              <w:rPr>
                <w:sz w:val="23"/>
                <w:szCs w:val="23"/>
              </w:rPr>
              <w:t>2</w:t>
            </w:r>
          </w:p>
          <w:p w14:paraId="42D331E5" w14:textId="27CDDD3F" w:rsidR="00911EE5" w:rsidRPr="008F2244" w:rsidRDefault="007050B3" w:rsidP="009A106D">
            <w:pPr>
              <w:pStyle w:val="Bezodstpw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Odcinek południowy 31 m</w:t>
            </w:r>
            <w:r w:rsidR="00B530B6">
              <w:rPr>
                <w:sz w:val="23"/>
                <w:szCs w:val="23"/>
              </w:rPr>
              <w:t xml:space="preserve"> (część dz. 111/2, 112/2)</w:t>
            </w:r>
            <w:r>
              <w:rPr>
                <w:sz w:val="23"/>
                <w:szCs w:val="23"/>
              </w:rPr>
              <w:t xml:space="preserve"> - b</w:t>
            </w:r>
            <w:r w:rsidR="00911EE5">
              <w:rPr>
                <w:sz w:val="23"/>
                <w:szCs w:val="23"/>
              </w:rPr>
              <w:t>rak nasadzeń</w:t>
            </w:r>
            <w:r>
              <w:rPr>
                <w:sz w:val="23"/>
                <w:szCs w:val="23"/>
              </w:rPr>
              <w:t>, c</w:t>
            </w:r>
            <w:r w:rsidR="00911EE5">
              <w:rPr>
                <w:sz w:val="23"/>
                <w:szCs w:val="23"/>
              </w:rPr>
              <w:t>hwasty</w:t>
            </w:r>
          </w:p>
        </w:tc>
      </w:tr>
      <w:tr w:rsidR="009A106D" w14:paraId="64275CA8" w14:textId="77777777" w:rsidTr="00C02434">
        <w:trPr>
          <w:trHeight w:val="567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47E" w14:textId="22351351" w:rsidR="009A106D" w:rsidRPr="008F2244" w:rsidRDefault="009A106D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t>Projektowany zakres prac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C31" w14:textId="77B2F292" w:rsidR="009A106D" w:rsidRPr="008F2244" w:rsidRDefault="009A106D" w:rsidP="009A106D">
            <w:pPr>
              <w:pStyle w:val="Bezodstpw"/>
              <w:ind w:left="36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 xml:space="preserve">Usunięcie roślin obumarłych lub w bardzo złej kondycji, przeznaczonych </w:t>
            </w:r>
            <w:r>
              <w:rPr>
                <w:sz w:val="23"/>
                <w:szCs w:val="23"/>
              </w:rPr>
              <w:t xml:space="preserve">                       </w:t>
            </w:r>
            <w:r w:rsidRPr="008F2244">
              <w:rPr>
                <w:sz w:val="23"/>
                <w:szCs w:val="23"/>
              </w:rPr>
              <w:t>do wymiany, samosiewów</w:t>
            </w:r>
            <w:r>
              <w:rPr>
                <w:sz w:val="23"/>
                <w:szCs w:val="23"/>
              </w:rPr>
              <w:t>, chwastów</w:t>
            </w:r>
            <w:r w:rsidRPr="008F2244">
              <w:rPr>
                <w:sz w:val="23"/>
                <w:szCs w:val="23"/>
              </w:rPr>
              <w:t xml:space="preserve"> i nasadzenie w ich miejscu roślin </w:t>
            </w:r>
            <w:r>
              <w:rPr>
                <w:sz w:val="23"/>
                <w:szCs w:val="23"/>
              </w:rPr>
              <w:t>zimo</w:t>
            </w:r>
            <w:r w:rsidRPr="008F2244">
              <w:rPr>
                <w:sz w:val="23"/>
                <w:szCs w:val="23"/>
              </w:rPr>
              <w:t xml:space="preserve">zielonych. </w:t>
            </w:r>
          </w:p>
          <w:p w14:paraId="69339923" w14:textId="77777777" w:rsidR="009A106D" w:rsidRDefault="009A106D" w:rsidP="009A106D">
            <w:pPr>
              <w:pStyle w:val="Bezodstpw"/>
              <w:ind w:left="36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 xml:space="preserve">W rzędzie III, uzupełnienie braków w zieleni wysokiej zimozielonej, </w:t>
            </w:r>
            <w:r>
              <w:rPr>
                <w:sz w:val="23"/>
                <w:szCs w:val="23"/>
              </w:rPr>
              <w:t xml:space="preserve"> </w:t>
            </w:r>
          </w:p>
          <w:p w14:paraId="48F36096" w14:textId="77777777" w:rsidR="009A106D" w:rsidRDefault="009A106D" w:rsidP="009A106D">
            <w:pPr>
              <w:pStyle w:val="Bezodstpw"/>
              <w:ind w:left="36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 xml:space="preserve">w II rzędzie nasadzenie krzewów wysokich (np. cisów) utrzymujących zieleń </w:t>
            </w:r>
            <w:r>
              <w:rPr>
                <w:sz w:val="23"/>
                <w:szCs w:val="23"/>
              </w:rPr>
              <w:t xml:space="preserve">                 </w:t>
            </w:r>
            <w:r w:rsidRPr="008F2244">
              <w:rPr>
                <w:sz w:val="23"/>
                <w:szCs w:val="23"/>
              </w:rPr>
              <w:t xml:space="preserve">na całej wysokości i przez cały rok. Projektowana jest zieleń zimozielona </w:t>
            </w:r>
          </w:p>
          <w:p w14:paraId="4CE15595" w14:textId="77777777" w:rsidR="009A106D" w:rsidRDefault="009A106D" w:rsidP="009A106D">
            <w:pPr>
              <w:pStyle w:val="Bezodstpw"/>
              <w:ind w:left="36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 xml:space="preserve">w gatunkach odpornych na miejskie warunki, niskie temperatury, suszę </w:t>
            </w:r>
          </w:p>
          <w:p w14:paraId="5C0C6FBC" w14:textId="3BCD451E" w:rsidR="009A106D" w:rsidRPr="008F2244" w:rsidRDefault="009A106D" w:rsidP="009A106D">
            <w:pPr>
              <w:pStyle w:val="Bezodstpw"/>
              <w:ind w:left="36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 xml:space="preserve">i wahania temperatur. Preferowane są gatunki </w:t>
            </w:r>
            <w:r>
              <w:rPr>
                <w:sz w:val="23"/>
                <w:szCs w:val="23"/>
              </w:rPr>
              <w:t xml:space="preserve">odporne, </w:t>
            </w:r>
            <w:r w:rsidRPr="008F2244">
              <w:rPr>
                <w:sz w:val="23"/>
                <w:szCs w:val="23"/>
              </w:rPr>
              <w:t>niewymagając</w:t>
            </w:r>
            <w:r>
              <w:rPr>
                <w:sz w:val="23"/>
                <w:szCs w:val="23"/>
              </w:rPr>
              <w:t>e</w:t>
            </w:r>
            <w:r w:rsidRPr="008F2244">
              <w:rPr>
                <w:sz w:val="23"/>
                <w:szCs w:val="23"/>
              </w:rPr>
              <w:t xml:space="preserve"> zbytniej pielęgnacji</w:t>
            </w:r>
            <w:r>
              <w:rPr>
                <w:sz w:val="23"/>
                <w:szCs w:val="23"/>
              </w:rPr>
              <w:t xml:space="preserve"> (np. jodła kalifornijska), </w:t>
            </w:r>
            <w:r w:rsidRPr="008F2244">
              <w:rPr>
                <w:sz w:val="23"/>
                <w:szCs w:val="23"/>
              </w:rPr>
              <w:t xml:space="preserve">co zmniejszy koszty utrzymania </w:t>
            </w:r>
            <w:r>
              <w:rPr>
                <w:sz w:val="23"/>
                <w:szCs w:val="23"/>
              </w:rPr>
              <w:t xml:space="preserve">roślin </w:t>
            </w:r>
            <w:r w:rsidRPr="008F2244">
              <w:rPr>
                <w:sz w:val="23"/>
                <w:szCs w:val="23"/>
              </w:rPr>
              <w:t>w dobrej kondycji na długie lata</w:t>
            </w:r>
            <w:r>
              <w:rPr>
                <w:sz w:val="23"/>
                <w:szCs w:val="23"/>
              </w:rPr>
              <w:t>.</w:t>
            </w:r>
          </w:p>
        </w:tc>
      </w:tr>
      <w:tr w:rsidR="00D728D2" w14:paraId="00F3726F" w14:textId="77777777" w:rsidTr="00D728D2">
        <w:trPr>
          <w:trHeight w:val="475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CE24BB" w14:textId="39ED01D9" w:rsidR="00D728D2" w:rsidRPr="008F2244" w:rsidRDefault="00D728D2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lastRenderedPageBreak/>
              <w:t>Projektowane</w:t>
            </w:r>
          </w:p>
          <w:p w14:paraId="546CC4D0" w14:textId="17792950" w:rsidR="00D728D2" w:rsidRPr="008F2244" w:rsidRDefault="00D728D2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t>nasadzenia</w:t>
            </w:r>
          </w:p>
          <w:p w14:paraId="0D3A3B4E" w14:textId="77777777" w:rsidR="00D728D2" w:rsidRPr="008F2244" w:rsidRDefault="00D728D2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t xml:space="preserve"> </w:t>
            </w:r>
          </w:p>
          <w:p w14:paraId="7363D6EC" w14:textId="0E01D49D" w:rsidR="00D728D2" w:rsidRPr="008F2244" w:rsidRDefault="00D728D2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BB622" w14:textId="1781CC31" w:rsidR="00D728D2" w:rsidRDefault="00D728D2" w:rsidP="009A106D">
            <w:pPr>
              <w:pStyle w:val="Bezodstpw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 terenie dz. 115, 117</w:t>
            </w:r>
          </w:p>
          <w:p w14:paraId="05A3DD58" w14:textId="15090E99" w:rsidR="00D728D2" w:rsidRPr="008F2244" w:rsidRDefault="00D728D2" w:rsidP="009A106D">
            <w:pPr>
              <w:pStyle w:val="Bezodstpw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>Układ roślinności piętrowy patrząc od strony ulicy</w:t>
            </w:r>
          </w:p>
          <w:p w14:paraId="211CE182" w14:textId="5C182B03" w:rsidR="00D728D2" w:rsidRPr="008F2244" w:rsidRDefault="00D728D2" w:rsidP="009A106D">
            <w:pPr>
              <w:pStyle w:val="Bezodstpw"/>
              <w:numPr>
                <w:ilvl w:val="0"/>
                <w:numId w:val="1"/>
              </w:numPr>
              <w:ind w:left="461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 xml:space="preserve">Rząd </w:t>
            </w:r>
            <w:r>
              <w:rPr>
                <w:sz w:val="23"/>
                <w:szCs w:val="23"/>
              </w:rPr>
              <w:t>I</w:t>
            </w:r>
            <w:r w:rsidRPr="008F2244">
              <w:rPr>
                <w:sz w:val="23"/>
                <w:szCs w:val="23"/>
              </w:rPr>
              <w:t xml:space="preserve"> – Częściowa wymiana</w:t>
            </w:r>
            <w:r>
              <w:rPr>
                <w:sz w:val="23"/>
                <w:szCs w:val="23"/>
              </w:rPr>
              <w:t xml:space="preserve"> istniejącego</w:t>
            </w:r>
            <w:r w:rsidRPr="008F2244">
              <w:rPr>
                <w:sz w:val="23"/>
                <w:szCs w:val="23"/>
              </w:rPr>
              <w:t xml:space="preserve"> żywopłotu</w:t>
            </w:r>
            <w:r>
              <w:rPr>
                <w:sz w:val="23"/>
                <w:szCs w:val="23"/>
              </w:rPr>
              <w:t xml:space="preserve"> z roślin sezonowych</w:t>
            </w:r>
            <w:r w:rsidRPr="008F2244">
              <w:rPr>
                <w:sz w:val="23"/>
                <w:szCs w:val="23"/>
              </w:rPr>
              <w:t xml:space="preserve"> z doprowadzeniem do naprzemiennej kompozycji roślin zimozielonych</w:t>
            </w:r>
            <w:r>
              <w:rPr>
                <w:sz w:val="23"/>
                <w:szCs w:val="23"/>
              </w:rPr>
              <w:t xml:space="preserve"> wysokich</w:t>
            </w:r>
            <w:r w:rsidRPr="008F2244">
              <w:rPr>
                <w:sz w:val="23"/>
                <w:szCs w:val="23"/>
              </w:rPr>
              <w:t xml:space="preserve"> i krzewów kwitnących, przy wkomponowaniu i zachowaniu istniejących roślin w dobrej kondycji. Krzewy zimozielone szt. 18</w:t>
            </w:r>
            <w:r w:rsidRPr="008F2244">
              <w:rPr>
                <w:b/>
                <w:bCs/>
                <w:sz w:val="23"/>
                <w:szCs w:val="23"/>
              </w:rPr>
              <w:t xml:space="preserve"> </w:t>
            </w:r>
            <w:r w:rsidRPr="008F2244">
              <w:rPr>
                <w:sz w:val="23"/>
                <w:szCs w:val="23"/>
              </w:rPr>
              <w:t xml:space="preserve">(cis, ognik) odporne na warunki miejskie, mrozy, suszę i wahania temperatur, </w:t>
            </w:r>
            <w:r>
              <w:rPr>
                <w:sz w:val="23"/>
                <w:szCs w:val="23"/>
              </w:rPr>
              <w:t xml:space="preserve">gałęziące się do samej ziemi, </w:t>
            </w:r>
            <w:r w:rsidRPr="008F2244">
              <w:rPr>
                <w:sz w:val="23"/>
                <w:szCs w:val="23"/>
              </w:rPr>
              <w:t>które zasłaniały będą utracone dolne piętro świerków znajdujących się za nimi, preferowane posiadające korale będące pożywieniem dla ptaków.</w:t>
            </w:r>
            <w:r>
              <w:rPr>
                <w:sz w:val="23"/>
                <w:szCs w:val="23"/>
              </w:rPr>
              <w:t xml:space="preserve"> Atrakcyjne i</w:t>
            </w:r>
            <w:r w:rsidRPr="008F2244">
              <w:rPr>
                <w:sz w:val="23"/>
                <w:szCs w:val="23"/>
              </w:rPr>
              <w:t>stniejące</w:t>
            </w:r>
            <w:r>
              <w:rPr>
                <w:sz w:val="23"/>
                <w:szCs w:val="23"/>
              </w:rPr>
              <w:t xml:space="preserve"> krzewy sezonowe </w:t>
            </w:r>
            <w:r w:rsidRPr="008F2244">
              <w:rPr>
                <w:sz w:val="23"/>
                <w:szCs w:val="23"/>
              </w:rPr>
              <w:t>do zachowania</w:t>
            </w:r>
            <w:r>
              <w:rPr>
                <w:sz w:val="23"/>
                <w:szCs w:val="23"/>
              </w:rPr>
              <w:t xml:space="preserve"> na maks. 50% powierzchni.</w:t>
            </w:r>
            <w:r w:rsidR="00916A51">
              <w:rPr>
                <w:sz w:val="23"/>
                <w:szCs w:val="23"/>
              </w:rPr>
              <w:t xml:space="preserve"> </w:t>
            </w:r>
          </w:p>
          <w:p w14:paraId="6C03F045" w14:textId="469E7AC4" w:rsidR="00D728D2" w:rsidRPr="008F2244" w:rsidRDefault="00D728D2" w:rsidP="009A106D">
            <w:pPr>
              <w:pStyle w:val="Bezodstpw"/>
              <w:numPr>
                <w:ilvl w:val="0"/>
                <w:numId w:val="1"/>
              </w:numPr>
              <w:ind w:left="461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 xml:space="preserve">Rząd </w:t>
            </w:r>
            <w:r>
              <w:rPr>
                <w:sz w:val="23"/>
                <w:szCs w:val="23"/>
              </w:rPr>
              <w:t>II</w:t>
            </w:r>
            <w:r w:rsidRPr="008F2244">
              <w:rPr>
                <w:sz w:val="23"/>
                <w:szCs w:val="23"/>
              </w:rPr>
              <w:t xml:space="preserve"> – Nasadzenie rzędu cisów </w:t>
            </w:r>
            <w:r>
              <w:rPr>
                <w:sz w:val="23"/>
                <w:szCs w:val="23"/>
              </w:rPr>
              <w:t xml:space="preserve">wysokich </w:t>
            </w:r>
            <w:r w:rsidRPr="008F2244">
              <w:rPr>
                <w:sz w:val="23"/>
                <w:szCs w:val="23"/>
              </w:rPr>
              <w:t xml:space="preserve">szt. </w:t>
            </w:r>
            <w:r>
              <w:rPr>
                <w:sz w:val="23"/>
                <w:szCs w:val="23"/>
              </w:rPr>
              <w:t>46</w:t>
            </w:r>
            <w:r w:rsidRPr="008F2244">
              <w:rPr>
                <w:sz w:val="23"/>
                <w:szCs w:val="23"/>
              </w:rPr>
              <w:t xml:space="preserve"> z odmiany rosnącej do wysokości 10 m</w:t>
            </w:r>
            <w:r>
              <w:rPr>
                <w:sz w:val="23"/>
                <w:szCs w:val="23"/>
              </w:rPr>
              <w:t>, gałęziących się do samej ziemi</w:t>
            </w:r>
            <w:r w:rsidRPr="008F2244">
              <w:rPr>
                <w:sz w:val="23"/>
                <w:szCs w:val="23"/>
              </w:rPr>
              <w:t xml:space="preserve">. Istniejące świerki do zachowania. W miejscach obszerniejszych przerw możliwość posadzenia </w:t>
            </w:r>
            <w:r>
              <w:rPr>
                <w:sz w:val="23"/>
                <w:szCs w:val="23"/>
              </w:rPr>
              <w:t>jodły kalifornijskiej</w:t>
            </w:r>
            <w:r w:rsidRPr="008F2244">
              <w:rPr>
                <w:sz w:val="23"/>
                <w:szCs w:val="23"/>
              </w:rPr>
              <w:t>, wg kompozycji projektowej</w:t>
            </w:r>
            <w:r w:rsidR="008724BE">
              <w:rPr>
                <w:sz w:val="23"/>
                <w:szCs w:val="23"/>
              </w:rPr>
              <w:t>. Rośliny o naturalnym pokroju wąskopiramidalnym i kolumnowym</w:t>
            </w:r>
          </w:p>
          <w:p w14:paraId="2FFFBC9C" w14:textId="2B19AEDC" w:rsidR="00D728D2" w:rsidRPr="00E61119" w:rsidRDefault="00D728D2" w:rsidP="00E61119">
            <w:pPr>
              <w:pStyle w:val="Bezodstpw"/>
              <w:numPr>
                <w:ilvl w:val="0"/>
                <w:numId w:val="1"/>
              </w:numPr>
              <w:ind w:left="461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 xml:space="preserve">Rząd </w:t>
            </w:r>
            <w:r>
              <w:rPr>
                <w:sz w:val="23"/>
                <w:szCs w:val="23"/>
              </w:rPr>
              <w:t>III</w:t>
            </w:r>
            <w:r w:rsidRPr="008F2244">
              <w:rPr>
                <w:sz w:val="23"/>
                <w:szCs w:val="23"/>
              </w:rPr>
              <w:t xml:space="preserve"> – Nasadzenie 10 szt. drzew zimozielonych, gatunek preferowany </w:t>
            </w:r>
            <w:r>
              <w:rPr>
                <w:sz w:val="23"/>
                <w:szCs w:val="23"/>
              </w:rPr>
              <w:t>jodła kalifornijska</w:t>
            </w:r>
            <w:r w:rsidRPr="008F2244">
              <w:rPr>
                <w:sz w:val="23"/>
                <w:szCs w:val="23"/>
              </w:rPr>
              <w:t xml:space="preserve"> lub inne gatunki odporne na warunki miejskie, niskie temperatury, suszę i wahania temperatur</w:t>
            </w:r>
            <w:r>
              <w:rPr>
                <w:sz w:val="23"/>
                <w:szCs w:val="23"/>
              </w:rPr>
              <w:t xml:space="preserve">, dorastające do wys. </w:t>
            </w:r>
            <w:r w:rsidRPr="00E61119">
              <w:rPr>
                <w:sz w:val="23"/>
                <w:szCs w:val="23"/>
              </w:rPr>
              <w:t>10-15 m</w:t>
            </w:r>
            <w:r w:rsidR="008724BE">
              <w:rPr>
                <w:sz w:val="23"/>
                <w:szCs w:val="23"/>
              </w:rPr>
              <w:t>, o naturalnym pokroju wąskopiramidalnym i kolumnowym</w:t>
            </w:r>
          </w:p>
        </w:tc>
      </w:tr>
      <w:tr w:rsidR="00D728D2" w14:paraId="24BC87C2" w14:textId="77777777" w:rsidTr="00252AB1">
        <w:trPr>
          <w:trHeight w:val="859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695A" w14:textId="77777777" w:rsidR="00D728D2" w:rsidRPr="008F2244" w:rsidRDefault="008724BE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450" w14:textId="6861EF27" w:rsidR="00916A51" w:rsidRPr="00D728D2" w:rsidRDefault="00D728D2" w:rsidP="00916A51">
            <w:pPr>
              <w:pStyle w:val="Bezodstpw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 terenie części działek 111/2, 112/2 – projektem objęty jest odcinek wzdłuż dz. nr ew. 110</w:t>
            </w:r>
            <w:r w:rsidR="00252AB1">
              <w:rPr>
                <w:sz w:val="23"/>
                <w:szCs w:val="23"/>
              </w:rPr>
              <w:t xml:space="preserve"> – nasadzenie krzewów o szerokości do 2 m do uzgodnienia gatunkowo na etapie projektowania z Wydziałem Ogrodnika Miasta</w:t>
            </w:r>
          </w:p>
        </w:tc>
      </w:tr>
      <w:tr w:rsidR="009A106D" w14:paraId="2D7016AB" w14:textId="77777777" w:rsidTr="00C02434">
        <w:trPr>
          <w:trHeight w:val="551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F08" w14:textId="53821EFC" w:rsidR="009A106D" w:rsidRPr="008F2244" w:rsidRDefault="009A106D" w:rsidP="009A106D">
            <w:pPr>
              <w:pStyle w:val="Bezodstpw"/>
              <w:rPr>
                <w:b/>
                <w:bCs/>
                <w:sz w:val="23"/>
                <w:szCs w:val="23"/>
              </w:rPr>
            </w:pPr>
            <w:r w:rsidRPr="008F2244">
              <w:rPr>
                <w:b/>
                <w:bCs/>
                <w:sz w:val="23"/>
                <w:szCs w:val="23"/>
              </w:rPr>
              <w:t>Uwagi</w:t>
            </w:r>
          </w:p>
        </w:tc>
        <w:tc>
          <w:tcPr>
            <w:tcW w:w="7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A0D" w14:textId="0482E709" w:rsidR="009A106D" w:rsidRPr="008F2244" w:rsidRDefault="009A106D" w:rsidP="009A106D">
            <w:pPr>
              <w:pStyle w:val="Bezodstpw"/>
              <w:rPr>
                <w:sz w:val="23"/>
                <w:szCs w:val="23"/>
              </w:rPr>
            </w:pPr>
            <w:r w:rsidRPr="008F2244">
              <w:rPr>
                <w:sz w:val="23"/>
                <w:szCs w:val="23"/>
              </w:rPr>
              <w:t>Gatunki</w:t>
            </w:r>
            <w:r w:rsidR="00916A51">
              <w:rPr>
                <w:sz w:val="23"/>
                <w:szCs w:val="23"/>
              </w:rPr>
              <w:t xml:space="preserve">, </w:t>
            </w:r>
            <w:r w:rsidRPr="008F2244">
              <w:rPr>
                <w:sz w:val="23"/>
                <w:szCs w:val="23"/>
              </w:rPr>
              <w:t xml:space="preserve">odmiany </w:t>
            </w:r>
            <w:r w:rsidR="00916A51">
              <w:rPr>
                <w:sz w:val="23"/>
                <w:szCs w:val="23"/>
              </w:rPr>
              <w:t xml:space="preserve">i sposób nasadzenia </w:t>
            </w:r>
            <w:r w:rsidRPr="008F2244">
              <w:rPr>
                <w:sz w:val="23"/>
                <w:szCs w:val="23"/>
              </w:rPr>
              <w:t>roślin oraz ich założona ilość mogą ulec zmianie wg projektu nasadzenia</w:t>
            </w:r>
            <w:r w:rsidR="00CA14A8">
              <w:rPr>
                <w:sz w:val="23"/>
                <w:szCs w:val="23"/>
              </w:rPr>
              <w:t xml:space="preserve"> do wykonania na etapie realizacyjnym</w:t>
            </w:r>
            <w:r w:rsidR="00916A51">
              <w:rPr>
                <w:sz w:val="23"/>
                <w:szCs w:val="23"/>
              </w:rPr>
              <w:t xml:space="preserve">. </w:t>
            </w:r>
            <w:r w:rsidR="001E2143">
              <w:rPr>
                <w:sz w:val="23"/>
                <w:szCs w:val="23"/>
              </w:rPr>
              <w:t xml:space="preserve">Nie dopuszcza się sadzenia roślin sezonowych i żywopłotu. </w:t>
            </w:r>
            <w:r w:rsidR="00916A51">
              <w:rPr>
                <w:sz w:val="23"/>
                <w:szCs w:val="23"/>
              </w:rPr>
              <w:t>Projekt nasadzenia należy uzgodnić z Wydziałem Ogrodnika Miejskiego i ZDiZ w Gdyni.</w:t>
            </w:r>
          </w:p>
        </w:tc>
      </w:tr>
    </w:tbl>
    <w:p w14:paraId="7A5D3901" w14:textId="77777777" w:rsidR="00604E24" w:rsidRPr="00A47D2D" w:rsidRDefault="00604E24">
      <w:pPr>
        <w:rPr>
          <w:sz w:val="2"/>
          <w:szCs w:val="2"/>
        </w:rPr>
      </w:pPr>
    </w:p>
    <w:sectPr w:rsidR="00604E24" w:rsidRPr="00A47D2D" w:rsidSect="00A47D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55FD" w14:textId="77777777" w:rsidR="00F66DF3" w:rsidRDefault="00F66DF3" w:rsidP="00A47D2D">
      <w:pPr>
        <w:spacing w:after="0" w:line="240" w:lineRule="auto"/>
      </w:pPr>
      <w:r>
        <w:separator/>
      </w:r>
    </w:p>
  </w:endnote>
  <w:endnote w:type="continuationSeparator" w:id="0">
    <w:p w14:paraId="6C905F26" w14:textId="77777777" w:rsidR="00F66DF3" w:rsidRDefault="00F66DF3" w:rsidP="00A4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631625"/>
      <w:docPartObj>
        <w:docPartGallery w:val="Page Numbers (Bottom of Page)"/>
        <w:docPartUnique/>
      </w:docPartObj>
    </w:sdtPr>
    <w:sdtContent>
      <w:p w14:paraId="45B0DC6B" w14:textId="2D44FFFF" w:rsidR="00232792" w:rsidRDefault="002327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p>
    </w:sdtContent>
  </w:sdt>
  <w:p w14:paraId="3FB2DF3C" w14:textId="77777777" w:rsidR="00232792" w:rsidRDefault="00232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EA91" w14:textId="77777777" w:rsidR="00F66DF3" w:rsidRDefault="00F66DF3" w:rsidP="00A47D2D">
      <w:pPr>
        <w:spacing w:after="0" w:line="240" w:lineRule="auto"/>
      </w:pPr>
      <w:r>
        <w:separator/>
      </w:r>
    </w:p>
  </w:footnote>
  <w:footnote w:type="continuationSeparator" w:id="0">
    <w:p w14:paraId="53E2688D" w14:textId="77777777" w:rsidR="00F66DF3" w:rsidRDefault="00F66DF3" w:rsidP="00A47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2DAA"/>
    <w:multiLevelType w:val="hybridMultilevel"/>
    <w:tmpl w:val="3E3E5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84002"/>
    <w:multiLevelType w:val="hybridMultilevel"/>
    <w:tmpl w:val="BF6AF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9924">
    <w:abstractNumId w:val="1"/>
  </w:num>
  <w:num w:numId="2" w16cid:durableId="18954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24"/>
    <w:rsid w:val="00001AB0"/>
    <w:rsid w:val="0003767F"/>
    <w:rsid w:val="00055A86"/>
    <w:rsid w:val="00091A41"/>
    <w:rsid w:val="000B0C74"/>
    <w:rsid w:val="000C3F66"/>
    <w:rsid w:val="0010351E"/>
    <w:rsid w:val="00106BC4"/>
    <w:rsid w:val="00161FC5"/>
    <w:rsid w:val="001D1C58"/>
    <w:rsid w:val="001E2143"/>
    <w:rsid w:val="00202CB3"/>
    <w:rsid w:val="00230A81"/>
    <w:rsid w:val="00232792"/>
    <w:rsid w:val="00237701"/>
    <w:rsid w:val="00252AB1"/>
    <w:rsid w:val="002B7CCD"/>
    <w:rsid w:val="002D34C9"/>
    <w:rsid w:val="0030388A"/>
    <w:rsid w:val="00312783"/>
    <w:rsid w:val="00315EB1"/>
    <w:rsid w:val="00356A9B"/>
    <w:rsid w:val="003752BA"/>
    <w:rsid w:val="00401B35"/>
    <w:rsid w:val="0042478D"/>
    <w:rsid w:val="00446991"/>
    <w:rsid w:val="004D0E87"/>
    <w:rsid w:val="0050239A"/>
    <w:rsid w:val="00515B82"/>
    <w:rsid w:val="00532590"/>
    <w:rsid w:val="0057339C"/>
    <w:rsid w:val="005D47A6"/>
    <w:rsid w:val="00604E24"/>
    <w:rsid w:val="0064420A"/>
    <w:rsid w:val="00691CAF"/>
    <w:rsid w:val="006B7356"/>
    <w:rsid w:val="006F3443"/>
    <w:rsid w:val="007050B3"/>
    <w:rsid w:val="00741367"/>
    <w:rsid w:val="007432A2"/>
    <w:rsid w:val="00750709"/>
    <w:rsid w:val="007B20D8"/>
    <w:rsid w:val="007C7067"/>
    <w:rsid w:val="00822B14"/>
    <w:rsid w:val="008724BE"/>
    <w:rsid w:val="00897359"/>
    <w:rsid w:val="008977C7"/>
    <w:rsid w:val="008E6C7F"/>
    <w:rsid w:val="008F2244"/>
    <w:rsid w:val="008F3083"/>
    <w:rsid w:val="00904E5B"/>
    <w:rsid w:val="00911EE5"/>
    <w:rsid w:val="00913471"/>
    <w:rsid w:val="00916A51"/>
    <w:rsid w:val="0093438E"/>
    <w:rsid w:val="00935F98"/>
    <w:rsid w:val="00953A67"/>
    <w:rsid w:val="00954295"/>
    <w:rsid w:val="009939AF"/>
    <w:rsid w:val="009945D8"/>
    <w:rsid w:val="009A106D"/>
    <w:rsid w:val="00A47D2D"/>
    <w:rsid w:val="00A6638C"/>
    <w:rsid w:val="00AA77C3"/>
    <w:rsid w:val="00B530B6"/>
    <w:rsid w:val="00B60257"/>
    <w:rsid w:val="00B64843"/>
    <w:rsid w:val="00B814FA"/>
    <w:rsid w:val="00B94994"/>
    <w:rsid w:val="00BB7321"/>
    <w:rsid w:val="00BD43C4"/>
    <w:rsid w:val="00BD6586"/>
    <w:rsid w:val="00C00A64"/>
    <w:rsid w:val="00C02434"/>
    <w:rsid w:val="00C927FC"/>
    <w:rsid w:val="00CA14A8"/>
    <w:rsid w:val="00CA7FDD"/>
    <w:rsid w:val="00D728D2"/>
    <w:rsid w:val="00D9437C"/>
    <w:rsid w:val="00DA7247"/>
    <w:rsid w:val="00DD1E92"/>
    <w:rsid w:val="00DD2E7D"/>
    <w:rsid w:val="00E24F20"/>
    <w:rsid w:val="00E61119"/>
    <w:rsid w:val="00E940AC"/>
    <w:rsid w:val="00EA0F41"/>
    <w:rsid w:val="00ED1CEF"/>
    <w:rsid w:val="00EF43B2"/>
    <w:rsid w:val="00F25F9D"/>
    <w:rsid w:val="00F32FA6"/>
    <w:rsid w:val="00F3719B"/>
    <w:rsid w:val="00F54F27"/>
    <w:rsid w:val="00F66DF3"/>
    <w:rsid w:val="00FD0132"/>
    <w:rsid w:val="00FD7FE0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E508"/>
  <w15:chartTrackingRefBased/>
  <w15:docId w15:val="{BF860EA5-E271-4D87-B5DC-37B4D066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0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40A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940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7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D2D"/>
  </w:style>
  <w:style w:type="paragraph" w:styleId="Stopka">
    <w:name w:val="footer"/>
    <w:basedOn w:val="Normalny"/>
    <w:link w:val="StopkaZnak"/>
    <w:uiPriority w:val="99"/>
    <w:unhideWhenUsed/>
    <w:rsid w:val="00A47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Osicka</dc:creator>
  <cp:keywords/>
  <dc:description/>
  <cp:lastModifiedBy>Hanna Osicka</cp:lastModifiedBy>
  <cp:revision>70</cp:revision>
  <cp:lastPrinted>2023-02-15T20:19:00Z</cp:lastPrinted>
  <dcterms:created xsi:type="dcterms:W3CDTF">2023-02-02T10:50:00Z</dcterms:created>
  <dcterms:modified xsi:type="dcterms:W3CDTF">2023-06-22T10:11:00Z</dcterms:modified>
</cp:coreProperties>
</file>