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A71" w:rsidRDefault="00FE2021">
      <w:r>
        <w:rPr>
          <w:noProof/>
          <w:lang w:eastAsia="pl-PL"/>
        </w:rPr>
        <w:drawing>
          <wp:inline distT="0" distB="0" distL="0" distR="0" wp14:anchorId="2EDB4019" wp14:editId="11935EED">
            <wp:extent cx="5289550" cy="8258810"/>
            <wp:effectExtent l="0" t="0" r="635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>
        <w:rPr>
          <w:rFonts w:ascii="TimesNewRomanPSMT" w:hAnsi="TimesNewRomanPSMT" w:cs="TimesNewRomanPSMT"/>
        </w:rPr>
        <w:t xml:space="preserve">37. </w:t>
      </w:r>
      <w:r>
        <w:rPr>
          <w:rFonts w:ascii="TimesNewRomanPS-BoldMT" w:hAnsi="TimesNewRomanPS-BoldMT" w:cs="TimesNewRomanPS-BoldMT"/>
          <w:b/>
          <w:bCs/>
        </w:rPr>
        <w:t>KARTA TERENÓW O NUMERACH 37-38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DO MIEJSCOWEGO PLANU ZAGOSPODAROWANIA PRZESTRZENNEGO NR 1004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lastRenderedPageBreak/>
        <w:t>1) POWIERZCHNIA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a) 37 KD-X – 0,08 ha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b) 38 KD-X – 0,03 ha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2) PRZEZNACZENIE TERENU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37 KD-X – CIĄG PIESZO-JEZDNY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38 KD-X – CIĄG PIESZO-JEZDNY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3) ZASADY OCHRONY ŚRODOWISKA, PRZYRODY I KRAJOBRAZU – nie ustala się.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4) ZASADY OCHRONY DZIEDZICTWA I DÓBR KULTURY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a) na terenie 38 KD-X część działki nr 974/233, oznaczona na rysunku planu, wpisana jest do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rejestru zabytków jako otoczenie willi przy ul. Śląskiej 20 (decyzja Pomorskiego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Wojewódzkiego Konserwatora Zabytków w Gdańsku z dnia 27.05.2010 r., nr rejestru: A – 1858)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– obowiązują przepisy określone w § 5 ust. 1 pkt 1 oraz zasady określone w § 5 ust. 1 pkt 2.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5) SZEROKOŚĆ W LINIACH ROZGRANICZAJĄCYCH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a) dla terenu 37 KD-X – min. 9,0 m oraz zgodnie z rysunkiem planu;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b) dla terenu 38 KD-X – min. 7,0 m oraz zgodnie z rysunkiem planu.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6) ZASADY OBSŁUGI INFRASTRUKTURĄ – wg § 10 ust. 2.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7) STAWKA PROCENTOWA – 0%.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8) INNE ZAPISY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a) przez teren 37 KD-X należy przewidzieć dojazd do terenów 02 U/MW3 oraz 04 MW3,U bez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możliwości włączenia do ul. Śląskiej – orientacyjnie wskazany na rysunku planu;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b) przez teren 38 KD-X należy przewidzieć dojazd do terenu 04 MW3,U bez możliwości włączenia</w:t>
      </w:r>
    </w:p>
    <w:p w:rsidR="00A75357" w:rsidRDefault="00A75357" w:rsidP="00A753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do ul. Śląskiej – orientacyjnie wskazany na rysunku planu;</w:t>
      </w:r>
    </w:p>
    <w:p w:rsidR="00A75357" w:rsidRDefault="00A75357" w:rsidP="00A75357">
      <w:pPr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c) ogólnodostępne przestrzenie publiczne powinny spełniać warunki określone w § 6 ust. 1 pkt 2.</w:t>
      </w:r>
      <w:r w:rsidR="007D2A83">
        <w:rPr>
          <w:rFonts w:ascii="TimesNewRomanPSMT" w:hAnsi="TimesNewRomanPSMT" w:cs="TimesNewRomanPSMT"/>
        </w:rPr>
        <w:tab/>
      </w:r>
      <w:bookmarkStart w:id="0" w:name="_GoBack"/>
      <w:bookmarkEnd w:id="0"/>
    </w:p>
    <w:p w:rsidR="0062683F" w:rsidRDefault="0062683F" w:rsidP="00A75357">
      <w:pPr>
        <w:rPr>
          <w:rFonts w:ascii="TimesNewRomanPSMT" w:hAnsi="TimesNewRomanPSMT" w:cs="TimesNewRomanPSMT"/>
        </w:rPr>
      </w:pPr>
    </w:p>
    <w:p w:rsidR="0062683F" w:rsidRDefault="0062683F" w:rsidP="00A75357">
      <w:r>
        <w:rPr>
          <w:noProof/>
          <w:lang w:eastAsia="pl-PL"/>
        </w:rPr>
        <w:drawing>
          <wp:inline distT="0" distB="0" distL="0" distR="0" wp14:anchorId="585ECFC8" wp14:editId="7C736651">
            <wp:extent cx="5760720" cy="3765353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8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021"/>
    <w:rsid w:val="003B3A74"/>
    <w:rsid w:val="0062683F"/>
    <w:rsid w:val="007D2A83"/>
    <w:rsid w:val="00A03463"/>
    <w:rsid w:val="00A75357"/>
    <w:rsid w:val="00A80A71"/>
    <w:rsid w:val="00FE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krzysztof</cp:lastModifiedBy>
  <cp:revision>3</cp:revision>
  <dcterms:created xsi:type="dcterms:W3CDTF">2019-03-03T14:11:00Z</dcterms:created>
  <dcterms:modified xsi:type="dcterms:W3CDTF">2019-03-08T16:54:00Z</dcterms:modified>
</cp:coreProperties>
</file>