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ny"/>
        <w:rPr/>
      </w:pPr>
      <w:r>
        <w:rPr/>
        <w:t>Specyfikacja fontanny staw przy Gdynia Dąbrowa</w:t>
      </w:r>
    </w:p>
    <w:p>
      <w:pPr>
        <w:pStyle w:val="Normalny"/>
        <w:rPr/>
      </w:pPr>
      <w:r>
        <w:rPr/>
        <w:t>1. Pompa fontannowa podwodna do pracy ciągłej wykonana ze stali nierdzewnej (bez elementów z tworzyw sztucznych) z dużym koszem ssącym ze stali nierdzewnej. Wydajność 30m3/h przy wysokości podnoszenia 8mH2O. Pobór mocy max. 1,5kW</w:t>
      </w:r>
    </w:p>
    <w:p>
      <w:pPr>
        <w:pStyle w:val="Normalny"/>
        <w:rPr/>
      </w:pPr>
      <w:r>
        <w:rPr/>
        <w:t>2. Dysza fontannowa – wielostrumieniowa pozwalająca na uzyskanie obrazu wodnego o wysokości 5m i szerokości regulowanej w zakresie 1 do 6m (przepływ przez dyszę min. 400l/min przy ciśnieniu 0,5atm).</w:t>
      </w:r>
    </w:p>
    <w:p>
      <w:pPr>
        <w:pStyle w:val="Normalny"/>
        <w:rPr/>
      </w:pPr>
      <w:r>
        <w:rPr/>
        <w:t>3. Fundament betonowy o wymiarach 75x100x15cm</w:t>
      </w:r>
    </w:p>
    <w:p>
      <w:pPr>
        <w:pStyle w:val="Normalny"/>
        <w:rPr/>
      </w:pPr>
      <w:r>
        <w:rPr/>
        <w:t>4. Kosz prostopadłościenny osłaniający pompę fontanny z perforowanej blachy nierdzewnej o średnicy oczek perforacji 8-12mm wymiar dopasowany do gabarytów pompy.</w:t>
      </w:r>
    </w:p>
    <w:p>
      <w:pPr>
        <w:pStyle w:val="Normalny"/>
        <w:rPr/>
      </w:pPr>
      <w:r>
        <w:rPr/>
        <w:t>5. Zestaw oświetleniowy 3xLED RGB sterowanie za pomocą protokołu DMX lub analogicznego z możliwością zmiany programów z  bezpłatnej aplikacji na smartfon poprzez wi-fi. Zasilany napięciem 24V DC. Zamocowany do dyszy lub kosza osłaniającego pompę</w:t>
      </w:r>
    </w:p>
    <w:p>
      <w:pPr>
        <w:pStyle w:val="Normalny"/>
        <w:rPr/>
      </w:pPr>
      <w:r>
        <w:rPr/>
        <w:t>6. Skrzynka zasilająco sterująca z opomiarowaniem, zabezpieczeniami przeciwprzepięciowymi, nadprądowymi, różnicowoprądowymi i sterowaniem czasowym i astronomicznym (oświetlenie) Zgodnie z wymogami ZDiZ Gdynia.</w:t>
      </w:r>
    </w:p>
    <w:p>
      <w:pPr>
        <w:pStyle w:val="Normalny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en-US" w:bidi="ar-SA"/>
      </w:rPr>
    </w:rPrDefault>
    <w:pPrDefault>
      <w:pPr>
        <w:widowControl/>
        <w:suppressAutoHyphens w:val="false"/>
        <w:spacing w:lineRule="auto" w:line="256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FFFFFF" w:val="clear"/>
      <w:kinsoku w:val="true"/>
      <w:overflowPunct w:val="true"/>
      <w:autoSpaceDE w:val="true"/>
      <w:bidi w:val="0"/>
      <w:snapToGrid w:val="true"/>
      <w:spacing w:lineRule="auto" w:line="256" w:before="0" w:after="160"/>
      <w:jc w:val="left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vertAlign w:val="baseline"/>
      <w:em w:val="none"/>
      <w:lang w:val="pl-PL" w:eastAsia="en-US" w:bidi="ar-SA"/>
    </w:rPr>
  </w:style>
  <w:style w:type="character" w:styleId="Domylnaczcionkaakapitu">
    <w:name w:val="Domyślna czcionka akapitu"/>
    <w:qFormat/>
    <w:rPr/>
  </w:style>
  <w:style w:type="paragraph" w:styleId="Normalny">
    <w:name w:val="Normalny"/>
    <w:qFormat/>
    <w:pPr>
      <w:keepNext w:val="false"/>
      <w:keepLines w:val="false"/>
      <w:pageBreakBefore w:val="false"/>
      <w:widowControl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56" w:before="0" w:after="160"/>
      <w:jc w:val="left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vertAlign w:val="baseline"/>
      <w:em w:val="none"/>
      <w:lang w:val="pl-PL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99</TotalTime>
  <Application>LibreOffice/5.4.3.2$Windows_x86 LibreOffice_project/92a7159f7e4af62137622921e809f8546db437e5</Application>
  <Pages>1</Pages>
  <Words>148</Words>
  <Characters>989</Characters>
  <CharactersWithSpaces>1132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2020-02-10T20:51:00Z</dcterms:created>
  <dc:creator>Jarosław Gajewski</dc:creator>
  <dc:description/>
  <dc:language>pl-PL</dc:language>
  <cp:lastModifiedBy>Jarosław Gajewski</cp:lastModifiedBy>
  <dcterms:modified xsi:type="dcterms:W3CDTF">2020-02-10T22:30:00Z</dcterms:modified>
  <cp:revision>1</cp:revision>
  <dc:subject/>
  <dc:title/>
</cp:coreProperties>
</file>